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22" w:rsidRPr="00872434" w:rsidRDefault="00401222" w:rsidP="00872434">
      <w:pPr>
        <w:pStyle w:val="Heading1"/>
        <w:rPr>
          <w:b w:val="0"/>
          <w:bCs w:val="0"/>
          <w:sz w:val="24"/>
          <w:szCs w:val="24"/>
        </w:rPr>
      </w:pPr>
      <w:r w:rsidRPr="00872434">
        <w:rPr>
          <w:b w:val="0"/>
          <w:bCs w:val="0"/>
          <w:sz w:val="24"/>
          <w:szCs w:val="24"/>
        </w:rPr>
        <w:t xml:space="preserve">Принято Педагогическим                         </w:t>
      </w:r>
      <w:r>
        <w:rPr>
          <w:b w:val="0"/>
          <w:bCs w:val="0"/>
          <w:sz w:val="24"/>
          <w:szCs w:val="24"/>
        </w:rPr>
        <w:t xml:space="preserve">                              </w:t>
      </w:r>
      <w:r w:rsidRPr="00872434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         </w:t>
      </w:r>
      <w:r w:rsidRPr="00872434">
        <w:rPr>
          <w:b w:val="0"/>
          <w:bCs w:val="0"/>
          <w:sz w:val="24"/>
          <w:szCs w:val="24"/>
        </w:rPr>
        <w:t xml:space="preserve"> «Утверждаю»</w:t>
      </w:r>
    </w:p>
    <w:p w:rsidR="00401222" w:rsidRPr="00872434" w:rsidRDefault="00401222" w:rsidP="00872434">
      <w:pPr>
        <w:pStyle w:val="Heading1"/>
        <w:rPr>
          <w:b w:val="0"/>
          <w:bCs w:val="0"/>
          <w:sz w:val="24"/>
          <w:szCs w:val="24"/>
        </w:rPr>
      </w:pPr>
      <w:r w:rsidRPr="00872434">
        <w:rPr>
          <w:b w:val="0"/>
          <w:bCs w:val="0"/>
          <w:sz w:val="24"/>
          <w:szCs w:val="24"/>
        </w:rPr>
        <w:t xml:space="preserve">Советом школы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</w:t>
      </w:r>
      <w:r w:rsidRPr="00872434">
        <w:rPr>
          <w:b w:val="0"/>
          <w:bCs w:val="0"/>
          <w:sz w:val="24"/>
          <w:szCs w:val="24"/>
        </w:rPr>
        <w:t xml:space="preserve">   Директор </w:t>
      </w:r>
      <w:r>
        <w:rPr>
          <w:b w:val="0"/>
          <w:bCs w:val="0"/>
          <w:sz w:val="24"/>
          <w:szCs w:val="24"/>
        </w:rPr>
        <w:t>МБУ ДО «В</w:t>
      </w:r>
      <w:r w:rsidRPr="00872434">
        <w:rPr>
          <w:b w:val="0"/>
          <w:bCs w:val="0"/>
          <w:sz w:val="24"/>
          <w:szCs w:val="24"/>
        </w:rPr>
        <w:t>ДШИ</w:t>
      </w:r>
      <w:r>
        <w:rPr>
          <w:b w:val="0"/>
          <w:bCs w:val="0"/>
          <w:sz w:val="24"/>
          <w:szCs w:val="24"/>
        </w:rPr>
        <w:t>»</w:t>
      </w:r>
    </w:p>
    <w:p w:rsidR="00401222" w:rsidRPr="00872434" w:rsidRDefault="00401222" w:rsidP="00872434">
      <w:pPr>
        <w:pStyle w:val="Heading1"/>
        <w:rPr>
          <w:b w:val="0"/>
          <w:bCs w:val="0"/>
          <w:sz w:val="24"/>
          <w:szCs w:val="24"/>
        </w:rPr>
      </w:pPr>
      <w:r w:rsidRPr="00872434">
        <w:rPr>
          <w:b w:val="0"/>
          <w:bCs w:val="0"/>
          <w:sz w:val="24"/>
          <w:szCs w:val="24"/>
        </w:rPr>
        <w:t>«</w:t>
      </w:r>
      <w:r>
        <w:rPr>
          <w:b w:val="0"/>
          <w:bCs w:val="0"/>
          <w:sz w:val="24"/>
          <w:szCs w:val="24"/>
        </w:rPr>
        <w:t xml:space="preserve">    28  </w:t>
      </w:r>
      <w:r w:rsidRPr="00872434">
        <w:rPr>
          <w:b w:val="0"/>
          <w:bCs w:val="0"/>
          <w:sz w:val="24"/>
          <w:szCs w:val="24"/>
        </w:rPr>
        <w:t>»</w:t>
      </w:r>
      <w:r>
        <w:rPr>
          <w:b w:val="0"/>
          <w:bCs w:val="0"/>
          <w:sz w:val="24"/>
          <w:szCs w:val="24"/>
        </w:rPr>
        <w:t xml:space="preserve">  мая </w:t>
      </w:r>
      <w:r w:rsidRPr="00872434">
        <w:rPr>
          <w:b w:val="0"/>
          <w:bCs w:val="0"/>
          <w:sz w:val="24"/>
          <w:szCs w:val="24"/>
        </w:rPr>
        <w:t>201</w:t>
      </w:r>
      <w:r>
        <w:rPr>
          <w:b w:val="0"/>
          <w:bCs w:val="0"/>
          <w:sz w:val="24"/>
          <w:szCs w:val="24"/>
        </w:rPr>
        <w:t>5</w:t>
      </w:r>
      <w:r w:rsidRPr="00872434">
        <w:rPr>
          <w:b w:val="0"/>
          <w:bCs w:val="0"/>
          <w:sz w:val="24"/>
          <w:szCs w:val="24"/>
        </w:rPr>
        <w:t xml:space="preserve"> г.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</w:t>
      </w:r>
      <w:r w:rsidRPr="00872434">
        <w:rPr>
          <w:b w:val="0"/>
          <w:bCs w:val="0"/>
          <w:sz w:val="24"/>
          <w:szCs w:val="24"/>
        </w:rPr>
        <w:t xml:space="preserve"> Портнова В.А. ____________</w:t>
      </w: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организации промежуточной аттестации обучающихся в МБУ ДО «Виловатовская детская школа искусств» при реализации предпрофессиональных программ в области искусств. </w:t>
      </w: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  <w:rPr>
          <w:sz w:val="32"/>
          <w:szCs w:val="32"/>
        </w:rPr>
      </w:pPr>
    </w:p>
    <w:p w:rsidR="00401222" w:rsidRDefault="00401222" w:rsidP="00872434">
      <w:pPr>
        <w:pStyle w:val="Heading1"/>
        <w:jc w:val="center"/>
      </w:pPr>
      <w:r w:rsidRPr="00872434">
        <w:rPr>
          <w:b w:val="0"/>
          <w:bCs w:val="0"/>
          <w:sz w:val="28"/>
          <w:szCs w:val="28"/>
        </w:rPr>
        <w:t>с. Виловатово</w:t>
      </w:r>
      <w:r>
        <w:rPr>
          <w:b w:val="0"/>
          <w:bCs w:val="0"/>
          <w:sz w:val="28"/>
          <w:szCs w:val="28"/>
        </w:rPr>
        <w:t>, 2015 г.</w:t>
      </w:r>
    </w:p>
    <w:p w:rsidR="00401222" w:rsidRDefault="00401222" w:rsidP="00872434">
      <w:pPr>
        <w:pStyle w:val="NormalWeb"/>
        <w:jc w:val="center"/>
      </w:pPr>
    </w:p>
    <w:p w:rsidR="00401222" w:rsidRDefault="00401222" w:rsidP="004F2566">
      <w:pPr>
        <w:pStyle w:val="NormalWeb"/>
        <w:numPr>
          <w:ilvl w:val="0"/>
          <w:numId w:val="1"/>
        </w:numPr>
        <w:spacing w:after="0" w:afterAutospacing="0"/>
        <w:jc w:val="center"/>
      </w:pPr>
      <w:r>
        <w:t xml:space="preserve">Общие положения </w:t>
      </w:r>
    </w:p>
    <w:p w:rsidR="00401222" w:rsidRDefault="00401222" w:rsidP="004F2566">
      <w:pPr>
        <w:pStyle w:val="NormalWeb"/>
        <w:spacing w:after="0" w:afterAutospacing="0"/>
        <w:ind w:left="1080"/>
      </w:pP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1. Промежуточная аттестация является основной формой контроля учебной работы обучающихся по дополнительным общеобразовательным предпрофессиональным программам в области искусств.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Согласно федеральным государственным требованиям к минимуму содержания, структуре и условиям реализации предпрофессиональных программ данные программы должны содержать раздел «система и критерии оценок промежуточной аттестации обучающихся», а учебные планы предпрофессиональных программ должны предусматривать раздел «промежуточная аттестация».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ДШИ самостоятельна в выборе системы оценок, формы, порядка и периодичности промежуточной аттестации обучающихся, при этом формы и периодичность промежуточной аттестации определяются учебным планом по каждой из реализуемых предпрофессиональных программ.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Положение о текущем контроле знаний и промежуточной аттестации обучающихся является локальным нормативным актом ДШИ, который принимается органом самоуправления ДШИ и утверждается директором ДШИ.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2. 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 По решению ДШИ оценка результатов учебной деятельности обучающихся может осуществляться и по окончании четверти.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3. Основными формами промежуточной аттестации являются: экзамен, зачет, контрольный урок. 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4. Реализация предпрофессиональных программ предусматривает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 ДШИ в объеме, установленном ФГТ.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5. В соответствии с ФГТ экзамены, контрольные уроки, зачеты могут проходить в виде технических зачетов, академических концертов, исполнения концертных программ, просмотров, выставок, творческих показов, театральных постановок, письменных работ, устных опросов.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6. В процессе промежуточной аттестации обучающихся в учебном году рекомендуется устанавливать не более четырех экзаменов и шести зачетов. По завершении изучения учебного предмета (полного его курса) аттестация обучающихся проводится в форме экзамена в рамках промежуточной (экзаменационной) аттестации или зачета в рамках промежуточной аттестации с обязательным выставлением оценки, которая заносится в свидетельство об окончании ДШИ. По учебным предметам, выносимым на итоговую аттестацию обучающихся (выпускные экзамены), в выпускном классе по окончании учебного года рекомендуется по данным предметам применять в качестве формы промежуточной аттестации зачет с выставлением оценки, которая будет отражена в свидетельстве об окончании ДШИ.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7. Содержание и критерии оценок промежуточной аттестации обучающихся разрабатываются ДШИ самостоятельно на основании ФГТ. Для аттестации обучающихся ДШИ разрабатываются фонды оценочных средств, включающие типовые задания, контрольные работы, тесты и методы контроля, позволяющие оценить приобретенные обучающимися знания, умения и навыки. Фонды оценочных средств утверждаются методическим советом ДШИ.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Фонды оценочных средств должны соответствовать целям и задачам предпрофессиональной программы и ее учебному плану. Фонды оценочных средств призваны обеспечивать оценку качества приобретенных обучающимися знаний, умений, навыков. С целью обеспечения подготовки обучающихся к промежуточной (экзаменационной) аттестации путем проведения консультаций по соответствующим учебным предметам, рекомендуется в учебном году использовать резервное время после окончания учебных занятий.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8. Промежуточная аттестация 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качества реализации образовательного процесса;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качества теоретической и практической подготовки по учебному предмету;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уровня умений и навыков, сформированных у обучающегося на определенном этапе обучения. </w:t>
      </w: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  <w:r>
        <w:t>II. Планирование промежуточной аттестации</w:t>
      </w: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9. При планировании промежуточной аттестации по учебным предметам обязательной и вариативной частей учебного плана необходимо, чтобы по каждому учебному предмету в каждом учебном полугодии была предусмотрена та или иная форма промежуточной аттестации.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10. При выборе учебного предмета для экзамена ДШИ может руководствоваться: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значимостью учебного предмета в образовательном процессе;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завершенностью изучения учебного предмета;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завершенностью значимого раздела в учебном предмете.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В случае особой значимости учебного предмета, изучаемого более одного учебного года, возможно проведение экзаменов по данному учебному предмету в конце каждого учебного года.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11. Проведение зачетов или контрольных уроков может быть продиктовано спецификой учебного предмета (направленностью содержания на общее эстетическое воспитание детей: например, по образовательным программам в области музыкального искусства – учебный предмет «ритмика»), а также необходимостью контроля качества освоения какого-либо раздела учебного материала учебного предмета (например – проведение технического зачета).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  <w:r>
        <w:t>III. Подготовка и проведение зачета и контрольного урока</w:t>
      </w: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  <w:r>
        <w:t>по учебным предметам</w:t>
      </w: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12. Условия, процедура подготовки и проведения зачета и контрольного урока по учебным предметам в рамках промежуточной аттестации и их содержание самостоятельно разрабатываются ДШИ. Зачет и контрольный урок проводятся в конце полугодий (возможно и четверти) в счет объема времени, отводимого на изучение учебных предметов.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13. При проведении зачета качество подготовки обучающегося фиксируется в зачетных ведомостях словом «зачет». При проведении дифференцированного зачета и контрольной работы качество подготовки обучающегося оценивается по пятибалльной шкале: 5 (отлично), 4 (хорошо), 3 (удовлетворительно), 2 (неудовлетворительно). В ДШИ при промежуточной аттестации могут использоваться и другие системы оценок обучающихся, разрабатываемые ДШИ самостоятельно (десятибалльные, стобалльные и др.). В случае окончания реализации учебного предмета качество его освоения оценивается по пятибалльной системе.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  <w:r>
        <w:t>IV. Подготовка и проведение экзамена по учебному предмету</w:t>
      </w:r>
    </w:p>
    <w:p w:rsidR="00401222" w:rsidRDefault="00401222" w:rsidP="002A18BB">
      <w:pPr>
        <w:pStyle w:val="NormalWeb"/>
        <w:spacing w:after="0" w:afterAutospacing="0"/>
        <w:ind w:firstLine="709"/>
        <w:jc w:val="center"/>
      </w:pP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14. Экзамены проводятся в период промежуточной (экзаменационной) аттестации, время проведения которой устанавливается графиком учебного процесса. На каждую промежуточную (экзаменационную) аттестацию составляется утверждаемое руководителем ДШИ расписание экзаменов, которое доводится до сведения обучающихся и педагогических работников не менее чем за две недели до начала проведения промежуточной (экзаменационной) аттестации.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К экзамену допускаются обучающиеся, полностью выполнившие все учебные задания по учебным предметам, реализуемым в соответствующем учебном году.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При составлении расписания экзаменов следует учитывать, что для обучающегося в один день планируется только один экзамен. Интервал между экзаменами для обучающегося должен быть не менее двух-трех календарных дней. Первый экзамен может быть проведен в первый день промежуточной (экзаменационной) аттестации.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15. Экзаменационные материалы и/или репертуарный перечень составляются на основе программы учебного предмета и охватывают ее наиболее актуальные разделы, темы, или те или иные требования к уровню навыков и умений обучающегося. Экзаменационные материалы и/или репертуарный перечень должны полно отражать объем проверяемых теоретических знаний, практических умений и навыков. Содержание экзаменационных материалов и/или репертуарные перечни разрабатываются преподавателем соответствующего учебного предмета, обсуждаются на заседаниях отделов (отделений) и/или методического совета и утверждаются заместителем директора по учебной работе не позднее, чем за месяц до начала проведения промежуточной (экзаменационной) аттестации.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16. При проведении экзамена по теоретическим или историческим учебным предметам могут быть применены вопросы, практические задания, тестовые задания. При этом формулировки вопросов и тестовых заданий должны быть четкими, краткими, понятными, исключающими двойное толкование. До экзамена содержание экзаменационных заданий обучающимся не сообщается.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17. В начале соответствующего учебного полугодия обучающимся сообщается вид проведения экзамена по учебному предмету (академический концерт, исполнение концертных программ, просмотр, выставка, творческий показ, театральная постановка, письменная работа, устный опрос).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18. Основные условия подготовки к экзамену: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а) ДШИ определяет перечень учебно-методических материалов, нотных изданий, наглядных пособий, материалов справочного характера и др., которые рекомендованы методическим советом ДШИ к использованию на экзамене;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б) к началу экзамена должны быть подготовлены те или иные документы: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репертуарные перечни;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экзаменационные билеты;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практические задания;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наглядные пособия, материалы справочного характера, рекомендованные к использованию на экзамене методическим советом;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экзаменационная ведомость.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19. Экзамен принимается двумя-тремя преподавателями соответствующего отдела (отделения), в том числе преподавателем, который вел учебный предмет, кандидатуры которых были согласованы с методическим советом и утверждены руководителем ДШИ.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На выполнение задания по билету обучающимся отводится заранее запланированный объем времени (по теоретическим и историческим учебным предметам – не более одного академического часа).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20. Критерии оценки качества подготовки обучающегося должны позволить: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определить уровень освоения обучающимся материала, предусмотренного учебной программой по учебному предмету;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оценить умение обучающегося использовать теоретические знания при выполнении практических задач;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- оценить обоснованность изложения ответа.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21. Качество подготовки обучающегося оценивается в баллах: 5 (отлично), 4 (хорошо), 3 (удовлетворительно), 2 (неудовлетворительно).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Образовательные учреждения могут использовать другие системы оценок успеваемости обучающихся (за исключением выставления оценок на завершающем этапе освоения учебных предметов).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22. Оценка, полученная на экзамене, заносится в экзаменационную ведомость (в том числе и неудовлетворительная). </w:t>
      </w:r>
    </w:p>
    <w:p w:rsidR="00401222" w:rsidRDefault="00401222" w:rsidP="002A18BB">
      <w:pPr>
        <w:pStyle w:val="NormalWeb"/>
        <w:spacing w:after="0" w:afterAutospacing="0"/>
        <w:ind w:firstLine="709"/>
        <w:jc w:val="both"/>
      </w:pPr>
      <w:r>
        <w:t xml:space="preserve">23. По завершении всех экзаменов допускается пересдача экзамена, по которому обучающийся получил неудовлетворительную оценку. Условия пересдачи и повторной сдачи экзамена должны быть определены в локальном нормативном акте ДШИ «Положение о текущем контроле знаний и промежуточной аттестации обучающихся». </w:t>
      </w:r>
    </w:p>
    <w:p w:rsidR="00401222" w:rsidRDefault="00401222" w:rsidP="00872434">
      <w:pPr>
        <w:ind w:firstLine="709"/>
        <w:jc w:val="both"/>
      </w:pPr>
    </w:p>
    <w:p w:rsidR="00401222" w:rsidRDefault="00401222" w:rsidP="00872434">
      <w:pPr>
        <w:jc w:val="both"/>
      </w:pPr>
    </w:p>
    <w:sectPr w:rsidR="00401222" w:rsidSect="0087243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36985"/>
    <w:multiLevelType w:val="hybridMultilevel"/>
    <w:tmpl w:val="396C63CC"/>
    <w:lvl w:ilvl="0" w:tplc="A5BA7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434"/>
    <w:rsid w:val="00162357"/>
    <w:rsid w:val="001E267C"/>
    <w:rsid w:val="002A18BB"/>
    <w:rsid w:val="00331830"/>
    <w:rsid w:val="003561FE"/>
    <w:rsid w:val="003E4ECE"/>
    <w:rsid w:val="00401222"/>
    <w:rsid w:val="004F2566"/>
    <w:rsid w:val="005A1C61"/>
    <w:rsid w:val="00872434"/>
    <w:rsid w:val="00A95B25"/>
    <w:rsid w:val="00CA6AD0"/>
    <w:rsid w:val="00E6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724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243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8724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6</Pages>
  <Words>1691</Words>
  <Characters>9639</Characters>
  <Application>Microsoft Office Outlook</Application>
  <DocSecurity>0</DocSecurity>
  <Lines>0</Lines>
  <Paragraphs>0</Paragraphs>
  <ScaleCrop>false</ScaleCrop>
  <Company>PHILka.RU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Ванюков Олег Степанович</cp:lastModifiedBy>
  <cp:revision>6</cp:revision>
  <cp:lastPrinted>2015-09-21T09:05:00Z</cp:lastPrinted>
  <dcterms:created xsi:type="dcterms:W3CDTF">2014-12-25T08:53:00Z</dcterms:created>
  <dcterms:modified xsi:type="dcterms:W3CDTF">2015-09-21T09:06:00Z</dcterms:modified>
</cp:coreProperties>
</file>